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320" w:firstLineChars="300"/>
        <w:jc w:val="both"/>
        <w:textAlignment w:val="auto"/>
        <w:outlineLvl w:val="9"/>
        <w:rPr>
          <w:rFonts w:hint="eastAsia" w:ascii="楷体" w:hAnsi="楷体" w:eastAsia="楷体" w:cs="楷体"/>
          <w:sz w:val="44"/>
          <w:szCs w:val="44"/>
          <w:lang w:val="en-US" w:eastAsia="zh-CN"/>
        </w:rPr>
      </w:pPr>
      <w:r>
        <w:rPr>
          <w:rFonts w:hint="eastAsia" w:ascii="楷体" w:hAnsi="楷体" w:eastAsia="楷体" w:cs="楷体"/>
          <w:sz w:val="44"/>
          <w:szCs w:val="44"/>
          <w:vertAlign w:val="baseline"/>
          <w:lang w:val="en-US" w:eastAsia="zh-CN"/>
        </w:rPr>
        <w:t>株洲市全民健身服务中心</w:t>
      </w:r>
      <w:r>
        <w:rPr>
          <w:rFonts w:hint="eastAsia" w:ascii="楷体" w:hAnsi="楷体" w:eastAsia="楷体" w:cs="楷体"/>
          <w:sz w:val="44"/>
          <w:szCs w:val="44"/>
          <w:lang w:val="en-US" w:eastAsia="zh-CN"/>
        </w:rPr>
        <w:t>体育馆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2018年开放工作方案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根据《体育总局办公厅关于做好2018年大型体育场馆开放工作有关事宜的通知》（体群字【2018】49号）要求，现将株洲市全民健身服务中心体育场馆2018年免费或低收费开放工作方案公布如下：</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vertAlign w:val="baseline"/>
          <w:lang w:val="en-US" w:eastAsia="zh-CN"/>
        </w:rPr>
        <w:t>株洲市全民健身服务中心</w:t>
      </w:r>
      <w:r>
        <w:rPr>
          <w:rFonts w:hint="eastAsia" w:ascii="黑体" w:hAnsi="黑体" w:eastAsia="黑体" w:cs="黑体"/>
          <w:sz w:val="32"/>
          <w:szCs w:val="32"/>
          <w:lang w:val="en-US" w:eastAsia="zh-CN"/>
        </w:rPr>
        <w:t>体育馆简介</w:t>
      </w:r>
    </w:p>
    <w:p>
      <w:pPr>
        <w:numPr>
          <w:ilvl w:val="0"/>
          <w:numId w:val="0"/>
        </w:numPr>
        <w:tabs>
          <w:tab w:val="left" w:pos="673"/>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株洲市全民健身服务中心是由市文体广电新闻出版局主管的副处级事业单位，体育馆运营单位是全民健身服务中心。株洲市全民健身服务中心体育馆建成时间为2006年7月，总投资为10700万元，总用地面积为12700平方米，建筑面积为19044平方米，室内场地面积为2800平方米，联系电话0731-28687950。</w:t>
      </w:r>
    </w:p>
    <w:p>
      <w:pPr>
        <w:numPr>
          <w:ilvl w:val="0"/>
          <w:numId w:val="0"/>
        </w:numPr>
        <w:tabs>
          <w:tab w:val="left" w:pos="673"/>
        </w:tabs>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二、免费或低收费开放项目、开放时间及标准</w:t>
      </w:r>
    </w:p>
    <w:p>
      <w:pPr>
        <w:numPr>
          <w:ilvl w:val="0"/>
          <w:numId w:val="0"/>
        </w:numPr>
        <w:tabs>
          <w:tab w:val="left" w:pos="673"/>
        </w:tabs>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（一）开放项目和场地</w:t>
      </w:r>
    </w:p>
    <w:tbl>
      <w:tblPr>
        <w:tblStyle w:val="5"/>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03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馆</w:t>
            </w: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场馆名称</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株洲市全民健身服务中心体育馆</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羽毛球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120" w:firstLineChars="40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株洲市全民健身服务中心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武术培训基地</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太极拳、太极剑、太极扇、健身气功、武术基本功</w:t>
            </w:r>
          </w:p>
        </w:tc>
      </w:tr>
    </w:tbl>
    <w:p>
      <w:pPr>
        <w:numPr>
          <w:ilvl w:val="0"/>
          <w:numId w:val="0"/>
        </w:numPr>
        <w:tabs>
          <w:tab w:val="left" w:pos="673"/>
        </w:tabs>
        <w:ind w:left="210" w:leftChars="0"/>
        <w:rPr>
          <w:rFonts w:hint="eastAsia"/>
          <w:sz w:val="28"/>
          <w:szCs w:val="28"/>
          <w:lang w:val="en-US" w:eastAsia="zh-CN"/>
        </w:rPr>
      </w:pPr>
    </w:p>
    <w:p>
      <w:pPr>
        <w:numPr>
          <w:ilvl w:val="0"/>
          <w:numId w:val="0"/>
        </w:numPr>
        <w:tabs>
          <w:tab w:val="left" w:pos="673"/>
        </w:tabs>
        <w:ind w:left="210" w:leftChars="0"/>
        <w:rPr>
          <w:rFonts w:hint="eastAsia" w:ascii="仿宋" w:hAnsi="仿宋" w:eastAsia="仿宋" w:cs="仿宋"/>
          <w:sz w:val="28"/>
          <w:szCs w:val="28"/>
          <w:lang w:val="en-US" w:eastAsia="zh-CN"/>
        </w:rPr>
      </w:pPr>
    </w:p>
    <w:p>
      <w:pPr>
        <w:numPr>
          <w:ilvl w:val="0"/>
          <w:numId w:val="0"/>
        </w:numPr>
        <w:tabs>
          <w:tab w:val="left" w:pos="673"/>
        </w:tabs>
        <w:ind w:left="21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（二）开放时间</w:t>
      </w:r>
    </w:p>
    <w:tbl>
      <w:tblPr>
        <w:tblStyle w:val="5"/>
        <w:tblW w:w="891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开放项目</w:t>
            </w:r>
          </w:p>
        </w:tc>
        <w:tc>
          <w:tcPr>
            <w:tcW w:w="708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羽毛球</w:t>
            </w:r>
          </w:p>
        </w:tc>
        <w:tc>
          <w:tcPr>
            <w:tcW w:w="7080" w:type="dxa"/>
          </w:tcPr>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免费时段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周一至周日9:00-12:00</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低收费时段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周一至周日12:00-17:00</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太极拳、太极剑、太极扇、健身气功、武术基本功</w:t>
            </w:r>
          </w:p>
        </w:tc>
        <w:tc>
          <w:tcPr>
            <w:tcW w:w="7080" w:type="dxa"/>
          </w:tcPr>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免费时段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周一至周日9:00-12:00</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低收费时段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周一至周日12:00-17:00</w:t>
            </w:r>
          </w:p>
        </w:tc>
      </w:tr>
    </w:tbl>
    <w:p>
      <w:pPr>
        <w:numPr>
          <w:ilvl w:val="0"/>
          <w:numId w:val="0"/>
        </w:numPr>
        <w:tabs>
          <w:tab w:val="left" w:pos="67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（三）收费标准</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开放项目</w:t>
            </w:r>
          </w:p>
        </w:tc>
        <w:tc>
          <w:tcPr>
            <w:tcW w:w="709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羽毛球</w:t>
            </w:r>
          </w:p>
        </w:tc>
        <w:tc>
          <w:tcPr>
            <w:tcW w:w="7095" w:type="dxa"/>
          </w:tcPr>
          <w:p>
            <w:pPr>
              <w:jc w:val="center"/>
              <w:rPr>
                <w:rFonts w:hint="eastAsia" w:ascii="仿宋" w:hAnsi="仿宋" w:eastAsia="仿宋" w:cs="仿宋"/>
                <w:sz w:val="28"/>
                <w:szCs w:val="28"/>
              </w:rPr>
            </w:pPr>
            <w:r>
              <w:rPr>
                <w:rFonts w:hint="eastAsia" w:ascii="仿宋" w:hAnsi="仿宋" w:eastAsia="仿宋" w:cs="仿宋"/>
                <w:sz w:val="28"/>
                <w:szCs w:val="28"/>
              </w:rPr>
              <w:t>低收费时段：25元/小时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市价时段：50元/小时</w:t>
            </w:r>
          </w:p>
          <w:p>
            <w:pPr>
              <w:jc w:val="center"/>
              <w:rPr>
                <w:rFonts w:hint="eastAsia" w:ascii="仿宋" w:hAnsi="仿宋" w:eastAsia="仿宋" w:cs="仿宋"/>
                <w:sz w:val="28"/>
                <w:szCs w:val="28"/>
              </w:rPr>
            </w:pPr>
            <w:r>
              <w:rPr>
                <w:rFonts w:hint="eastAsia" w:ascii="仿宋" w:hAnsi="仿宋" w:eastAsia="仿宋" w:cs="仿宋"/>
                <w:sz w:val="28"/>
                <w:szCs w:val="28"/>
              </w:rPr>
              <w:t>会员制：充值1000享受9折优惠</w:t>
            </w:r>
          </w:p>
          <w:p>
            <w:pPr>
              <w:jc w:val="center"/>
              <w:rPr>
                <w:rFonts w:hint="eastAsia" w:ascii="仿宋" w:hAnsi="仿宋" w:eastAsia="仿宋" w:cs="仿宋"/>
                <w:sz w:val="28"/>
                <w:szCs w:val="28"/>
              </w:rPr>
            </w:pPr>
            <w:r>
              <w:rPr>
                <w:rFonts w:hint="eastAsia" w:ascii="仿宋" w:hAnsi="仿宋" w:eastAsia="仿宋" w:cs="仿宋"/>
                <w:sz w:val="28"/>
                <w:szCs w:val="28"/>
              </w:rPr>
              <w:t>充值3000享受85折优惠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充值5000享受8折优惠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太极拳、太极剑、太极扇、健身气功、武术基本功</w:t>
            </w:r>
          </w:p>
        </w:tc>
        <w:tc>
          <w:tcPr>
            <w:tcW w:w="7095" w:type="dxa"/>
          </w:tcPr>
          <w:p>
            <w:pPr>
              <w:rPr>
                <w:rFonts w:hint="eastAsia" w:ascii="仿宋" w:hAnsi="仿宋" w:eastAsia="仿宋" w:cs="仿宋"/>
                <w:sz w:val="28"/>
                <w:szCs w:val="28"/>
              </w:rPr>
            </w:pPr>
            <w:r>
              <w:rPr>
                <w:rFonts w:hint="eastAsia" w:ascii="仿宋" w:hAnsi="仿宋" w:eastAsia="仿宋" w:cs="仿宋"/>
                <w:sz w:val="28"/>
                <w:szCs w:val="28"/>
              </w:rPr>
              <w:t>低收费时段：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场地费：5元/人</w:t>
            </w:r>
          </w:p>
          <w:p>
            <w:pPr>
              <w:rPr>
                <w:rFonts w:hint="eastAsia" w:ascii="仿宋" w:hAnsi="仿宋" w:eastAsia="仿宋" w:cs="仿宋"/>
                <w:sz w:val="28"/>
                <w:szCs w:val="28"/>
              </w:rPr>
            </w:pPr>
            <w:r>
              <w:rPr>
                <w:rFonts w:hint="eastAsia" w:ascii="仿宋" w:hAnsi="仿宋" w:eastAsia="仿宋" w:cs="仿宋"/>
                <w:sz w:val="28"/>
                <w:szCs w:val="28"/>
              </w:rPr>
              <w:t>太极拳、太极剑、健身气功培训：50元/小时</w:t>
            </w:r>
          </w:p>
          <w:p>
            <w:pPr>
              <w:rPr>
                <w:rFonts w:hint="eastAsia" w:ascii="仿宋" w:hAnsi="仿宋" w:eastAsia="仿宋" w:cs="仿宋"/>
                <w:sz w:val="28"/>
                <w:szCs w:val="28"/>
              </w:rPr>
            </w:pPr>
            <w:r>
              <w:rPr>
                <w:rFonts w:hint="eastAsia" w:ascii="仿宋" w:hAnsi="仿宋" w:eastAsia="仿宋" w:cs="仿宋"/>
                <w:sz w:val="28"/>
                <w:szCs w:val="28"/>
              </w:rPr>
              <w:t>市价时段：一对一教学200元/小时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青少年武术培训400元/月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 xml:space="preserve">    青少年培训1800/月（套路学习）</w:t>
            </w:r>
          </w:p>
        </w:tc>
      </w:tr>
    </w:tbl>
    <w:p>
      <w:pPr>
        <w:numPr>
          <w:ilvl w:val="0"/>
          <w:numId w:val="0"/>
        </w:numPr>
        <w:tabs>
          <w:tab w:val="left" w:pos="673"/>
        </w:tabs>
        <w:ind w:left="210" w:leftChars="0"/>
        <w:rPr>
          <w:rFonts w:hint="eastAsia"/>
          <w:sz w:val="28"/>
          <w:szCs w:val="28"/>
          <w:lang w:val="en-US" w:eastAsia="zh-CN"/>
        </w:rPr>
      </w:pPr>
    </w:p>
    <w:p>
      <w:pPr>
        <w:numPr>
          <w:ilvl w:val="0"/>
          <w:numId w:val="0"/>
        </w:numPr>
        <w:tabs>
          <w:tab w:val="left" w:pos="673"/>
        </w:tabs>
        <w:ind w:left="210" w:leftChars="0"/>
        <w:rPr>
          <w:rFonts w:hint="eastAsia"/>
          <w:sz w:val="28"/>
          <w:szCs w:val="28"/>
          <w:lang w:val="en-US" w:eastAsia="zh-CN"/>
        </w:rPr>
      </w:pPr>
    </w:p>
    <w:p>
      <w:pPr>
        <w:numPr>
          <w:ilvl w:val="0"/>
          <w:numId w:val="1"/>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举办体育赛事、体育活动、体育培训情况</w:t>
      </w:r>
    </w:p>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(一)体育赛事</w:t>
      </w:r>
    </w:p>
    <w:p>
      <w:pPr>
        <w:numPr>
          <w:ilvl w:val="0"/>
          <w:numId w:val="0"/>
        </w:numPr>
        <w:tabs>
          <w:tab w:val="left" w:pos="673"/>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1、已开展体育赛事：</w:t>
      </w:r>
    </w:p>
    <w:tbl>
      <w:tblPr>
        <w:tblStyle w:val="4"/>
        <w:tblpPr w:leftFromText="180" w:rightFromText="180" w:vertAnchor="text" w:horzAnchor="page" w:tblpX="1534" w:tblpY="7"/>
        <w:tblOverlap w:val="never"/>
        <w:tblW w:w="9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4"/>
        <w:gridCol w:w="6193"/>
        <w:gridCol w:w="1904"/>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赛事名称</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2018年“梦航杯”湖南省青少年篮球锦标赛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2018.1.18-1.21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2018年首届“芬琳漆.全民健身杯”长株潭民间羽王争霸赛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2018.2.3-2.4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2018年株洲市“神通光电杯”巾帼羽毛球友谊赛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2018.3.24-3.25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2018年株洲市桥牌锦标赛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2018.3.9-3.11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2018年“百千万工程”全国桥牌通讯系列赛（—）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2018.3.9-3.11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湖南省青少年体育舞蹈锦标赛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2018年4月29日-5月1日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6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2018年湖南省气排球比赛预赛</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2018年5月4日-5月6日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5000人</w:t>
            </w:r>
          </w:p>
        </w:tc>
      </w:tr>
    </w:tbl>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2、计划开展体育赛事：</w:t>
      </w:r>
    </w:p>
    <w:tbl>
      <w:tblPr>
        <w:tblStyle w:val="4"/>
        <w:tblW w:w="9720"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2926"/>
        <w:gridCol w:w="4574"/>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举办时间</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赛事名称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2018年5月中旬</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株洲市第三届气排球联赛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首届统战系统“同心杯”羽毛球赛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世界女子“芙蓉杯”羽毛球赛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2018年7月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第四届“青商杯”羽毛球赛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2018年7月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全国射箭邀请赛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株洲市市民射箭比赛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第二届“文教卫”系统羽毛球赛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2018年9月13-30日</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湖南省第十一届大学生运动会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第八届“协会杯”羽毛球赛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2018年11月11日</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湖南省射箭邀请赛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2018年4月-11月</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2018年全省“全民运动会”选拔赛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w:t>
            </w:r>
          </w:p>
        </w:tc>
        <w:tc>
          <w:tcPr>
            <w:tcW w:w="2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2018年11月6-9日</w:t>
            </w:r>
          </w:p>
        </w:tc>
        <w:tc>
          <w:tcPr>
            <w:tcW w:w="4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2018年全国健身气功（株洲站）总决赛</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3000人</w:t>
            </w:r>
            <w:bookmarkStart w:id="0" w:name="_GoBack"/>
            <w:bookmarkEnd w:id="0"/>
          </w:p>
        </w:tc>
      </w:tr>
    </w:tbl>
    <w:p>
      <w:pPr>
        <w:numPr>
          <w:ilvl w:val="0"/>
          <w:numId w:val="2"/>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体育活动</w:t>
      </w:r>
    </w:p>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1、已开展体育活动：</w:t>
      </w:r>
    </w:p>
    <w:tbl>
      <w:tblPr>
        <w:tblStyle w:val="4"/>
        <w:tblW w:w="9750"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6165"/>
        <w:gridCol w:w="192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2018年3.8全民健身服务中心主题活动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2018年3.10工程采集活动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2018.3.10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2018年华晨神龙湾开盘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2018.3.18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5000人</w:t>
            </w:r>
          </w:p>
        </w:tc>
      </w:tr>
    </w:tbl>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2、计划开展体育活动：</w:t>
      </w:r>
    </w:p>
    <w:tbl>
      <w:tblPr>
        <w:tblStyle w:val="4"/>
        <w:tblW w:w="9705"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2910"/>
        <w:gridCol w:w="456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体育活动、体育讲座展览名称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体育舞蹈问题讲座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2018年7月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排舞文体讲座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亲子瑜伽讲座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办公室瑜伽讲座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2018年10月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射箭文体讲座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2018年12月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健身健美相关知识讲座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美臀瑜伽讲座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2018年12月</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节气养生瑜伽讲座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bl>
    <w:p>
      <w:pPr>
        <w:numPr>
          <w:ilvl w:val="0"/>
          <w:numId w:val="2"/>
        </w:numPr>
        <w:tabs>
          <w:tab w:val="left" w:pos="673"/>
        </w:tabs>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体育培训、</w:t>
      </w:r>
    </w:p>
    <w:p>
      <w:pPr>
        <w:numPr>
          <w:ilvl w:val="0"/>
          <w:numId w:val="0"/>
        </w:numPr>
        <w:tabs>
          <w:tab w:val="left" w:pos="673"/>
        </w:tabs>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1、已开展体育培训：</w:t>
      </w:r>
    </w:p>
    <w:tbl>
      <w:tblPr>
        <w:tblStyle w:val="4"/>
        <w:tblW w:w="9675"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1561"/>
        <w:gridCol w:w="1094"/>
        <w:gridCol w:w="1230"/>
        <w:gridCol w:w="1035"/>
        <w:gridCol w:w="1005"/>
        <w:gridCol w:w="810"/>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4月</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射箭协会</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武术协会</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天健羽毛球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中心羽毛球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健美操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瑜伽</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体育培训</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2、计划开展体育培训：</w:t>
      </w:r>
    </w:p>
    <w:tbl>
      <w:tblPr>
        <w:tblStyle w:val="4"/>
        <w:tblpPr w:leftFromText="180" w:rightFromText="180" w:vertAnchor="text" w:horzAnchor="page" w:tblpX="1529" w:tblpY="323"/>
        <w:tblOverlap w:val="never"/>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470"/>
        <w:gridCol w:w="1410"/>
        <w:gridCol w:w="555"/>
        <w:gridCol w:w="510"/>
        <w:gridCol w:w="540"/>
        <w:gridCol w:w="480"/>
        <w:gridCol w:w="690"/>
        <w:gridCol w:w="555"/>
        <w:gridCol w:w="66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射箭协会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武术协会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天健羽毛球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中心羽毛球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5</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健美操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桥牌</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7</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瑜伽</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社会指导员协会</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2600</w:t>
            </w: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四、群众参加体育赛事和体育活动、接受体育培训、进行日常健身服务情况</w:t>
      </w:r>
    </w:p>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体育馆计划全年接待不低于9万人次、月均接待不低于7500人次、日均接待不低于250人次，全年室内体育场地每万平方米平均接待不低于7万人次。</w:t>
      </w:r>
    </w:p>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五、为群众身边的体育组织服务情况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截止2018年底，体育馆将为8个运动项目俱乐部（群众体育组织）提供活动场所，会员总数达到8799人。</w:t>
      </w:r>
    </w:p>
    <w:tbl>
      <w:tblPr>
        <w:tblStyle w:val="4"/>
        <w:tblW w:w="81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1904"/>
        <w:gridCol w:w="1620"/>
        <w:gridCol w:w="171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协会名称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射箭协会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王琼翌</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18607338311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武术协会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彭青松</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13908430051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天健羽毛球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李晖</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13873333168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中心羽毛球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程素</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15807339969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健美操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易红芳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13507335185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桥牌</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曾志浩</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13973309590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瑜伽协会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李虹洁</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13607334997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社会指导员协会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陈焕祥</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13077380858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8799</w:t>
            </w: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六、成本支出情况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2018年场馆开放成本支出预计最低  100   万元，其中水电汽热能耗支出最低为  10   万元。</w:t>
      </w: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株洲市全民健身服务中心</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2018年4月20日</w:t>
      </w: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rPr>
          <w:rFonts w:hint="eastAsia" w:asciiTheme="minorHAnsi" w:hAnsiTheme="minorHAnsi" w:eastAsiaTheme="minorEastAsia" w:cstheme="minorBidi"/>
          <w:kern w:val="2"/>
          <w:sz w:val="21"/>
          <w:szCs w:val="24"/>
          <w:lang w:val="en-US" w:eastAsia="zh-CN" w:bidi="ar-SA"/>
        </w:rPr>
      </w:pPr>
    </w:p>
    <w:p>
      <w:pPr>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554D2"/>
    <w:multiLevelType w:val="singleLevel"/>
    <w:tmpl w:val="874554D2"/>
    <w:lvl w:ilvl="0" w:tentative="0">
      <w:start w:val="3"/>
      <w:numFmt w:val="chineseCounting"/>
      <w:suff w:val="nothing"/>
      <w:lvlText w:val="%1、"/>
      <w:lvlJc w:val="left"/>
      <w:rPr>
        <w:rFonts w:hint="eastAsia"/>
      </w:rPr>
    </w:lvl>
  </w:abstractNum>
  <w:abstractNum w:abstractNumId="1">
    <w:nsid w:val="BE8ACEBD"/>
    <w:multiLevelType w:val="singleLevel"/>
    <w:tmpl w:val="BE8ACEB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C0803"/>
    <w:rsid w:val="004A22DB"/>
    <w:rsid w:val="01F9028E"/>
    <w:rsid w:val="067F7C26"/>
    <w:rsid w:val="079E6027"/>
    <w:rsid w:val="09022A2D"/>
    <w:rsid w:val="17BD1A02"/>
    <w:rsid w:val="24514DCE"/>
    <w:rsid w:val="30562EB7"/>
    <w:rsid w:val="319808D1"/>
    <w:rsid w:val="357514CA"/>
    <w:rsid w:val="3CB91AAF"/>
    <w:rsid w:val="40795AD5"/>
    <w:rsid w:val="4B6D43E3"/>
    <w:rsid w:val="4C564CB0"/>
    <w:rsid w:val="528B21C1"/>
    <w:rsid w:val="57AC0803"/>
    <w:rsid w:val="5BE548E8"/>
    <w:rsid w:val="671C1FFD"/>
    <w:rsid w:val="74CB667A"/>
    <w:rsid w:val="7AE11FF4"/>
    <w:rsid w:val="7C7B19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2018-04-16T01:17:00Z</dcterms:created>
  <dc:creator>阿黎。</dc:creator>
  <cp:lastModifiedBy>阿黎。</cp:lastModifiedBy>
  <cp:lastPrinted>2018-05-10T01:49:00Z</cp:lastPrinted>
  <dcterms:modified xsi:type="dcterms:W3CDTF">2018-05-24T06:48:28Z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