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320" w:firstLineChars="300"/>
        <w:jc w:val="both"/>
        <w:textAlignment w:val="auto"/>
        <w:outlineLvl w:val="9"/>
        <w:rPr>
          <w:rFonts w:hint="eastAsia" w:ascii="楷体" w:hAnsi="楷体" w:eastAsia="楷体" w:cs="楷体"/>
          <w:b w:val="0"/>
          <w:bCs w:val="0"/>
          <w:sz w:val="44"/>
          <w:szCs w:val="44"/>
          <w:lang w:val="en-US" w:eastAsia="zh-CN"/>
        </w:rPr>
      </w:pPr>
      <w:r>
        <w:rPr>
          <w:rFonts w:hint="eastAsia" w:ascii="楷体" w:hAnsi="楷体" w:eastAsia="楷体" w:cs="楷体"/>
          <w:b w:val="0"/>
          <w:bCs w:val="0"/>
          <w:sz w:val="44"/>
          <w:szCs w:val="44"/>
          <w:vertAlign w:val="baseline"/>
          <w:lang w:val="en-US" w:eastAsia="zh-CN"/>
        </w:rPr>
        <w:t>株洲市全民健身服务中心</w:t>
      </w:r>
      <w:r>
        <w:rPr>
          <w:rFonts w:hint="eastAsia" w:ascii="楷体" w:hAnsi="楷体" w:eastAsia="楷体" w:cs="楷体"/>
          <w:b w:val="0"/>
          <w:bCs w:val="0"/>
          <w:sz w:val="44"/>
          <w:szCs w:val="44"/>
          <w:lang w:val="en-US" w:eastAsia="zh-CN"/>
        </w:rPr>
        <w:t>体育场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楷体" w:hAnsi="楷体" w:eastAsia="楷体" w:cs="楷体"/>
          <w:b w:val="0"/>
          <w:bCs w:val="0"/>
          <w:sz w:val="44"/>
          <w:szCs w:val="44"/>
          <w:lang w:val="en-US" w:eastAsia="zh-CN"/>
        </w:rPr>
      </w:pPr>
      <w:r>
        <w:rPr>
          <w:rFonts w:hint="eastAsia" w:ascii="楷体" w:hAnsi="楷体" w:eastAsia="楷体" w:cs="楷体"/>
          <w:b w:val="0"/>
          <w:bCs w:val="0"/>
          <w:sz w:val="44"/>
          <w:szCs w:val="44"/>
          <w:lang w:val="en-US" w:eastAsia="zh-CN"/>
        </w:rPr>
        <w:t>2018年开放工作方案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 w:hAnsi="仿宋" w:eastAsia="仿宋" w:cs="仿宋"/>
          <w:sz w:val="32"/>
          <w:szCs w:val="32"/>
          <w:lang w:val="en-US" w:eastAsia="zh-CN"/>
        </w:rPr>
      </w:pP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根据《体育总局办公厅关于做好2018年大型体育场馆开放工作有关事宜的通知》（体群字【2018】49号）要求，现将株洲市全民健身服务中心体育场馆2018年免费或低收费开放工作方案公布如下：</w:t>
      </w:r>
    </w:p>
    <w:p>
      <w:pPr>
        <w:numPr>
          <w:ilvl w:val="0"/>
          <w:numId w:val="0"/>
        </w:numPr>
        <w:tabs>
          <w:tab w:val="left" w:pos="673"/>
        </w:tabs>
        <w:ind w:firstLine="640" w:firstLineChars="200"/>
        <w:rPr>
          <w:rFonts w:hint="eastAsia" w:ascii="黑体" w:hAnsi="黑体" w:eastAsia="黑体" w:cs="黑体"/>
          <w:b/>
          <w:bCs/>
          <w:sz w:val="32"/>
          <w:szCs w:val="32"/>
          <w:lang w:val="en-US" w:eastAsia="zh-CN"/>
        </w:rPr>
      </w:pPr>
      <w:r>
        <w:rPr>
          <w:rFonts w:hint="eastAsia" w:ascii="黑体" w:hAnsi="黑体" w:eastAsia="黑体" w:cs="黑体"/>
          <w:sz w:val="32"/>
          <w:szCs w:val="32"/>
          <w:lang w:val="en-US" w:eastAsia="zh-CN"/>
        </w:rPr>
        <w:t>一、</w:t>
      </w:r>
      <w:r>
        <w:rPr>
          <w:rFonts w:hint="eastAsia" w:ascii="黑体" w:hAnsi="黑体" w:eastAsia="黑体" w:cs="黑体"/>
          <w:b/>
          <w:bCs/>
          <w:sz w:val="32"/>
          <w:szCs w:val="32"/>
          <w:vertAlign w:val="baseline"/>
          <w:lang w:val="en-US" w:eastAsia="zh-CN"/>
        </w:rPr>
        <w:t>株洲市全民健身服务中心</w:t>
      </w:r>
      <w:r>
        <w:rPr>
          <w:rFonts w:hint="eastAsia" w:ascii="黑体" w:hAnsi="黑体" w:eastAsia="黑体" w:cs="黑体"/>
          <w:b/>
          <w:bCs/>
          <w:sz w:val="32"/>
          <w:szCs w:val="32"/>
          <w:lang w:val="en-US" w:eastAsia="zh-CN"/>
        </w:rPr>
        <w:t>体育场简介</w:t>
      </w:r>
    </w:p>
    <w:p>
      <w:pPr>
        <w:numPr>
          <w:ilvl w:val="0"/>
          <w:numId w:val="0"/>
        </w:numPr>
        <w:tabs>
          <w:tab w:val="left" w:pos="673"/>
        </w:tabs>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t>株洲市全民健身服务中心是由市文体广电新闻出版局主管的副处级事业单位，体育主场和体育场附场运营单位是市全民健身服务中心。株洲市全民健身服务中心体育场建成时间为2006年7月，总投资为28600万元，总用地面积为52600平方米，建筑面积为70651平方米，体育场主场场地面积为23000平方米，体育附场场地面积为21000平方米，联系电话0731-28687950。</w:t>
      </w:r>
    </w:p>
    <w:p>
      <w:pPr>
        <w:numPr>
          <w:ilvl w:val="0"/>
          <w:numId w:val="0"/>
        </w:numPr>
        <w:tabs>
          <w:tab w:val="left" w:pos="673"/>
        </w:tabs>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二、免费或低收费开放项目、开放时间及标准</w:t>
      </w:r>
    </w:p>
    <w:p>
      <w:pPr>
        <w:numPr>
          <w:ilvl w:val="0"/>
          <w:numId w:val="0"/>
        </w:numPr>
        <w:tabs>
          <w:tab w:val="left" w:pos="673"/>
        </w:tabs>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（一）开放项目和场地</w:t>
      </w:r>
    </w:p>
    <w:tbl>
      <w:tblPr>
        <w:tblStyle w:val="4"/>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6030"/>
        <w:gridCol w:w="2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6" w:type="dxa"/>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体育场</w:t>
            </w:r>
          </w:p>
        </w:tc>
        <w:tc>
          <w:tcPr>
            <w:tcW w:w="6030"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场馆名称</w:t>
            </w:r>
          </w:p>
        </w:tc>
        <w:tc>
          <w:tcPr>
            <w:tcW w:w="2430"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6"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vertAlign w:val="baseline"/>
                <w:lang w:val="en-US" w:eastAsia="zh-CN"/>
              </w:rPr>
            </w:pPr>
          </w:p>
        </w:tc>
        <w:tc>
          <w:tcPr>
            <w:tcW w:w="6030"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株洲市全民健身服务中心体育场主场</w:t>
            </w:r>
          </w:p>
        </w:tc>
        <w:tc>
          <w:tcPr>
            <w:tcW w:w="2430"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健身跑道、草坪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6"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vertAlign w:val="baseline"/>
                <w:lang w:val="en-US" w:eastAsia="zh-CN"/>
              </w:rPr>
            </w:pPr>
          </w:p>
        </w:tc>
        <w:tc>
          <w:tcPr>
            <w:tcW w:w="6030"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株洲市全民健身服务中心乒乓球训练基地</w:t>
            </w:r>
          </w:p>
        </w:tc>
        <w:tc>
          <w:tcPr>
            <w:tcW w:w="2430"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乒乓球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6"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vertAlign w:val="baseline"/>
                <w:lang w:val="en-US" w:eastAsia="zh-CN"/>
              </w:rPr>
            </w:pPr>
          </w:p>
        </w:tc>
        <w:tc>
          <w:tcPr>
            <w:tcW w:w="6030"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株洲市全民健身服务中心体育场附场</w:t>
            </w:r>
          </w:p>
        </w:tc>
        <w:tc>
          <w:tcPr>
            <w:tcW w:w="2430"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跑道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66"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vertAlign w:val="baseline"/>
                <w:lang w:val="en-US" w:eastAsia="zh-CN"/>
              </w:rPr>
            </w:pPr>
          </w:p>
        </w:tc>
        <w:tc>
          <w:tcPr>
            <w:tcW w:w="6030"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株洲市全民健身服务中心网球场</w:t>
            </w:r>
          </w:p>
        </w:tc>
        <w:tc>
          <w:tcPr>
            <w:tcW w:w="2430"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网球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466"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vertAlign w:val="baseline"/>
                <w:lang w:val="en-US" w:eastAsia="zh-CN"/>
              </w:rPr>
            </w:pPr>
          </w:p>
        </w:tc>
        <w:tc>
          <w:tcPr>
            <w:tcW w:w="6030"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株洲市全民健身服务中心东南入口培训室</w:t>
            </w:r>
          </w:p>
        </w:tc>
        <w:tc>
          <w:tcPr>
            <w:tcW w:w="2430"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32"/>
                <w:szCs w:val="32"/>
                <w:vertAlign w:val="baseline"/>
                <w:lang w:val="en-US" w:eastAsia="zh-CN"/>
              </w:rPr>
            </w:pPr>
            <w:r>
              <w:rPr>
                <w:rFonts w:hint="eastAsia" w:ascii="仿宋" w:hAnsi="仿宋" w:eastAsia="仿宋" w:cs="仿宋"/>
                <w:sz w:val="32"/>
                <w:szCs w:val="32"/>
                <w:vertAlign w:val="baseline"/>
                <w:lang w:val="en-US" w:eastAsia="zh-CN"/>
              </w:rPr>
              <w:t>广场舞、体育舞蹈、排舞等</w:t>
            </w:r>
          </w:p>
        </w:tc>
      </w:tr>
    </w:tbl>
    <w:p>
      <w:pPr>
        <w:widowControl w:val="0"/>
        <w:numPr>
          <w:ilvl w:val="0"/>
          <w:numId w:val="0"/>
        </w:numPr>
        <w:tabs>
          <w:tab w:val="left" w:pos="673"/>
        </w:tabs>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（二）开放时间</w:t>
      </w:r>
    </w:p>
    <w:tbl>
      <w:tblPr>
        <w:tblStyle w:val="4"/>
        <w:tblW w:w="8910" w:type="dxa"/>
        <w:tblInd w:w="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0"/>
        <w:gridCol w:w="7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trPr>
        <w:tc>
          <w:tcPr>
            <w:tcW w:w="183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开放项目</w:t>
            </w:r>
          </w:p>
        </w:tc>
        <w:tc>
          <w:tcPr>
            <w:tcW w:w="708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开放时间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健身跑道、草坪</w:t>
            </w:r>
          </w:p>
        </w:tc>
        <w:tc>
          <w:tcPr>
            <w:tcW w:w="7080" w:type="dxa"/>
            <w:vAlign w:val="top"/>
          </w:tcPr>
          <w:p>
            <w:pPr>
              <w:jc w:val="center"/>
              <w:rPr>
                <w:rFonts w:hint="eastAsia" w:ascii="仿宋" w:hAnsi="仿宋" w:eastAsia="仿宋" w:cs="仿宋"/>
                <w:sz w:val="28"/>
                <w:szCs w:val="28"/>
              </w:rPr>
            </w:pPr>
            <w:r>
              <w:rPr>
                <w:rFonts w:hint="eastAsia" w:ascii="仿宋" w:hAnsi="仿宋" w:eastAsia="仿宋" w:cs="仿宋"/>
                <w:sz w:val="28"/>
                <w:szCs w:val="28"/>
              </w:rPr>
              <w:t>周一至周日6:00-14：30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乒乓球</w:t>
            </w:r>
          </w:p>
        </w:tc>
        <w:tc>
          <w:tcPr>
            <w:tcW w:w="7080" w:type="dxa"/>
            <w:vAlign w:val="top"/>
          </w:tcPr>
          <w:p>
            <w:pPr>
              <w:jc w:val="center"/>
              <w:rPr>
                <w:rFonts w:hint="eastAsia" w:ascii="仿宋" w:hAnsi="仿宋" w:eastAsia="仿宋" w:cs="仿宋"/>
                <w:sz w:val="28"/>
                <w:szCs w:val="28"/>
              </w:rPr>
            </w:pPr>
            <w:r>
              <w:rPr>
                <w:rFonts w:hint="eastAsia" w:ascii="仿宋" w:hAnsi="仿宋" w:eastAsia="仿宋" w:cs="仿宋"/>
                <w:sz w:val="28"/>
                <w:szCs w:val="28"/>
              </w:rPr>
              <w:t>免费时段</w:t>
            </w:r>
            <w:r>
              <w:rPr>
                <w:rFonts w:hint="eastAsia" w:ascii="仿宋" w:hAnsi="仿宋" w:eastAsia="仿宋" w:cs="仿宋"/>
                <w:sz w:val="28"/>
                <w:szCs w:val="28"/>
                <w:lang w:eastAsia="zh-CN"/>
              </w:rPr>
              <w:t>：</w:t>
            </w:r>
            <w:r>
              <w:rPr>
                <w:rFonts w:hint="eastAsia" w:ascii="仿宋" w:hAnsi="仿宋" w:eastAsia="仿宋" w:cs="仿宋"/>
                <w:sz w:val="28"/>
                <w:szCs w:val="28"/>
              </w:rPr>
              <w:t>周一至周日8:30-12:00</w:t>
            </w:r>
          </w:p>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低收费时段</w:t>
            </w:r>
            <w:r>
              <w:rPr>
                <w:rFonts w:hint="eastAsia" w:ascii="仿宋" w:hAnsi="仿宋" w:eastAsia="仿宋" w:cs="仿宋"/>
                <w:sz w:val="28"/>
                <w:szCs w:val="28"/>
                <w:lang w:eastAsia="zh-CN"/>
              </w:rPr>
              <w:t>：</w:t>
            </w:r>
            <w:r>
              <w:rPr>
                <w:rFonts w:hint="eastAsia" w:ascii="仿宋" w:hAnsi="仿宋" w:eastAsia="仿宋" w:cs="仿宋"/>
                <w:sz w:val="28"/>
                <w:szCs w:val="28"/>
              </w:rPr>
              <w:t>周一至周日14:30-19:00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跑道</w:t>
            </w:r>
          </w:p>
        </w:tc>
        <w:tc>
          <w:tcPr>
            <w:tcW w:w="7080" w:type="dxa"/>
          </w:tcPr>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全年每天24小时开放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183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网球</w:t>
            </w:r>
          </w:p>
        </w:tc>
        <w:tc>
          <w:tcPr>
            <w:tcW w:w="7080" w:type="dxa"/>
          </w:tcPr>
          <w:p>
            <w:pPr>
              <w:jc w:val="center"/>
              <w:rPr>
                <w:rFonts w:hint="eastAsia" w:ascii="仿宋" w:hAnsi="仿宋" w:eastAsia="仿宋" w:cs="仿宋"/>
                <w:sz w:val="28"/>
                <w:szCs w:val="28"/>
              </w:rPr>
            </w:pPr>
            <w:r>
              <w:rPr>
                <w:rFonts w:hint="eastAsia" w:ascii="仿宋" w:hAnsi="仿宋" w:eastAsia="仿宋" w:cs="仿宋"/>
                <w:sz w:val="28"/>
                <w:szCs w:val="28"/>
              </w:rPr>
              <w:t>免费时段</w:t>
            </w:r>
            <w:r>
              <w:rPr>
                <w:rFonts w:hint="eastAsia" w:ascii="仿宋" w:hAnsi="仿宋" w:eastAsia="仿宋" w:cs="仿宋"/>
                <w:sz w:val="28"/>
                <w:szCs w:val="28"/>
                <w:lang w:eastAsia="zh-CN"/>
              </w:rPr>
              <w:t>：</w:t>
            </w:r>
            <w:r>
              <w:rPr>
                <w:rFonts w:hint="eastAsia" w:ascii="仿宋" w:hAnsi="仿宋" w:eastAsia="仿宋" w:cs="仿宋"/>
                <w:sz w:val="28"/>
                <w:szCs w:val="28"/>
              </w:rPr>
              <w:t>周一至周日9:00-12:00</w:t>
            </w:r>
          </w:p>
          <w:p>
            <w:pPr>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低收费时段</w:t>
            </w:r>
            <w:r>
              <w:rPr>
                <w:rFonts w:hint="eastAsia" w:ascii="仿宋" w:hAnsi="仿宋" w:eastAsia="仿宋" w:cs="仿宋"/>
                <w:sz w:val="28"/>
                <w:szCs w:val="28"/>
                <w:lang w:eastAsia="zh-CN"/>
              </w:rPr>
              <w:t>：</w:t>
            </w:r>
            <w:r>
              <w:rPr>
                <w:rFonts w:hint="eastAsia" w:ascii="仿宋" w:hAnsi="仿宋" w:eastAsia="仿宋" w:cs="仿宋"/>
                <w:sz w:val="28"/>
                <w:szCs w:val="28"/>
              </w:rPr>
              <w:t>周一至周日12:00-17:00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0"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广场舞、体育舞蹈、排舞等</w:t>
            </w:r>
          </w:p>
        </w:tc>
        <w:tc>
          <w:tcPr>
            <w:tcW w:w="7080" w:type="dxa"/>
          </w:tcPr>
          <w:p>
            <w:pPr>
              <w:jc w:val="center"/>
              <w:rPr>
                <w:rFonts w:hint="eastAsia" w:ascii="仿宋" w:hAnsi="仿宋" w:eastAsia="仿宋" w:cs="仿宋"/>
                <w:sz w:val="28"/>
                <w:szCs w:val="28"/>
              </w:rPr>
            </w:pPr>
          </w:p>
          <w:p>
            <w:pPr>
              <w:ind w:firstLine="280" w:firstLineChars="10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全年每天24小时开放</w:t>
            </w:r>
          </w:p>
        </w:tc>
      </w:tr>
    </w:tbl>
    <w:p>
      <w:pPr>
        <w:numPr>
          <w:ilvl w:val="0"/>
          <w:numId w:val="0"/>
        </w:numPr>
        <w:tabs>
          <w:tab w:val="left" w:pos="673"/>
        </w:tabs>
        <w:ind w:firstLine="640" w:firstLineChars="200"/>
        <w:rPr>
          <w:rFonts w:hint="eastAsia" w:asciiTheme="minorHAnsi" w:hAnsiTheme="minorHAnsi" w:eastAsiaTheme="minorEastAsia" w:cstheme="minorBidi"/>
          <w:kern w:val="2"/>
          <w:sz w:val="21"/>
          <w:szCs w:val="24"/>
          <w:lang w:val="en-US" w:eastAsia="zh-CN" w:bidi="ar-SA"/>
        </w:rPr>
      </w:pPr>
      <w:r>
        <w:rPr>
          <w:rFonts w:hint="eastAsia" w:ascii="仿宋" w:hAnsi="仿宋" w:eastAsia="仿宋" w:cs="仿宋"/>
          <w:sz w:val="32"/>
          <w:szCs w:val="32"/>
          <w:lang w:val="en-US" w:eastAsia="zh-CN"/>
        </w:rPr>
        <w:t>（三）收费标准</w:t>
      </w:r>
    </w:p>
    <w:tbl>
      <w:tblPr>
        <w:tblStyle w:val="4"/>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1"/>
        <w:gridCol w:w="6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健身跑道、草坪</w:t>
            </w:r>
          </w:p>
        </w:tc>
        <w:tc>
          <w:tcPr>
            <w:tcW w:w="6855"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全年免费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乒乓球</w:t>
            </w:r>
          </w:p>
        </w:tc>
        <w:tc>
          <w:tcPr>
            <w:tcW w:w="6855" w:type="dxa"/>
          </w:tcPr>
          <w:p>
            <w:pPr>
              <w:rPr>
                <w:rFonts w:hint="eastAsia" w:ascii="仿宋" w:hAnsi="仿宋" w:eastAsia="仿宋" w:cs="仿宋"/>
                <w:sz w:val="28"/>
                <w:szCs w:val="28"/>
              </w:rPr>
            </w:pPr>
            <w:r>
              <w:rPr>
                <w:rFonts w:hint="eastAsia" w:ascii="仿宋" w:hAnsi="仿宋" w:eastAsia="仿宋" w:cs="仿宋"/>
                <w:sz w:val="28"/>
                <w:szCs w:val="28"/>
              </w:rPr>
              <w:t>低收费时段：20元/小时/台</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市价时段：40元/小时/台</w:t>
            </w:r>
          </w:p>
          <w:p>
            <w:pPr>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年卡：1000元/年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月卡：180元/月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跑道</w:t>
            </w:r>
          </w:p>
        </w:tc>
        <w:tc>
          <w:tcPr>
            <w:tcW w:w="6855" w:type="dxa"/>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全年免费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网球</w:t>
            </w:r>
          </w:p>
        </w:tc>
        <w:tc>
          <w:tcPr>
            <w:tcW w:w="6855" w:type="dxa"/>
          </w:tcPr>
          <w:p>
            <w:pPr>
              <w:rPr>
                <w:rFonts w:hint="eastAsia" w:ascii="仿宋" w:hAnsi="仿宋" w:eastAsia="仿宋" w:cs="仿宋"/>
                <w:sz w:val="28"/>
                <w:szCs w:val="28"/>
              </w:rPr>
            </w:pPr>
            <w:r>
              <w:rPr>
                <w:rFonts w:hint="eastAsia" w:ascii="仿宋" w:hAnsi="仿宋" w:eastAsia="仿宋" w:cs="仿宋"/>
                <w:sz w:val="28"/>
                <w:szCs w:val="28"/>
              </w:rPr>
              <w:t>低收费时段:60元/小时</w:t>
            </w:r>
          </w:p>
          <w:p>
            <w:pPr>
              <w:rPr>
                <w:rFonts w:hint="eastAsia" w:ascii="仿宋" w:hAnsi="仿宋" w:eastAsia="仿宋" w:cs="仿宋"/>
                <w:sz w:val="28"/>
                <w:szCs w:val="28"/>
              </w:rPr>
            </w:pPr>
            <w:r>
              <w:rPr>
                <w:rFonts w:hint="eastAsia" w:ascii="仿宋" w:hAnsi="仿宋" w:eastAsia="仿宋" w:cs="仿宋"/>
                <w:sz w:val="28"/>
                <w:szCs w:val="28"/>
              </w:rPr>
              <w:t>市价时段：室内：120元/小时</w:t>
            </w:r>
          </w:p>
          <w:p>
            <w:pPr>
              <w:rPr>
                <w:rFonts w:hint="eastAsia" w:ascii="仿宋" w:hAnsi="仿宋" w:eastAsia="仿宋" w:cs="仿宋"/>
                <w:sz w:val="28"/>
                <w:szCs w:val="28"/>
              </w:rPr>
            </w:pPr>
            <w:r>
              <w:rPr>
                <w:rFonts w:hint="eastAsia" w:ascii="仿宋" w:hAnsi="仿宋" w:eastAsia="仿宋" w:cs="仿宋"/>
                <w:sz w:val="28"/>
                <w:szCs w:val="28"/>
              </w:rPr>
              <w:t xml:space="preserve">          室外：100元/小时</w:t>
            </w:r>
          </w:p>
          <w:p>
            <w:pPr>
              <w:rPr>
                <w:rFonts w:hint="eastAsia" w:ascii="仿宋" w:hAnsi="仿宋" w:eastAsia="仿宋" w:cs="仿宋"/>
                <w:sz w:val="28"/>
                <w:szCs w:val="28"/>
              </w:rPr>
            </w:pPr>
            <w:r>
              <w:rPr>
                <w:rFonts w:hint="eastAsia" w:ascii="仿宋" w:hAnsi="仿宋" w:eastAsia="仿宋" w:cs="仿宋"/>
                <w:sz w:val="28"/>
                <w:szCs w:val="28"/>
              </w:rPr>
              <w:t>充值2000元以上单次享受9折优惠</w:t>
            </w:r>
          </w:p>
          <w:p>
            <w:pPr>
              <w:ind w:firstLine="560" w:firstLineChars="200"/>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公休日、法定节假日、学校寒暑假期间免费时段开放两片场地，其余场地供学生、专业队培训、训练专用。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1"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广场舞、体育舞蹈、排舞等</w:t>
            </w:r>
          </w:p>
        </w:tc>
        <w:tc>
          <w:tcPr>
            <w:tcW w:w="6855" w:type="dxa"/>
          </w:tcPr>
          <w:p>
            <w:pPr>
              <w:keepNext w:val="0"/>
              <w:keepLines w:val="0"/>
              <w:pageBreakBefore w:val="0"/>
              <w:widowControl w:val="0"/>
              <w:numPr>
                <w:ilvl w:val="0"/>
                <w:numId w:val="0"/>
              </w:numPr>
              <w:kinsoku/>
              <w:wordWrap/>
              <w:overflowPunct/>
              <w:topLinePunct w:val="0"/>
              <w:autoSpaceDE/>
              <w:autoSpaceDN/>
              <w:bidi w:val="0"/>
              <w:adjustRightInd/>
              <w:snapToGrid/>
              <w:spacing w:line="720" w:lineRule="auto"/>
              <w:ind w:right="0" w:rightChars="0" w:firstLine="560" w:firstLineChars="200"/>
              <w:jc w:val="center"/>
              <w:textAlignment w:val="auto"/>
              <w:outlineLvl w:val="9"/>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全年免费</w:t>
            </w:r>
          </w:p>
        </w:tc>
      </w:tr>
    </w:tbl>
    <w:p>
      <w:pPr>
        <w:numPr>
          <w:ilvl w:val="0"/>
          <w:numId w:val="0"/>
        </w:numPr>
        <w:tabs>
          <w:tab w:val="left" w:pos="673"/>
        </w:tabs>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三、举办体育赛事、体育活动、体育培训情况</w:t>
      </w:r>
    </w:p>
    <w:p>
      <w:pPr>
        <w:numPr>
          <w:ilvl w:val="0"/>
          <w:numId w:val="0"/>
        </w:numPr>
        <w:tabs>
          <w:tab w:val="left" w:pos="673"/>
        </w:tabs>
        <w:ind w:firstLine="320" w:firstLineChars="1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（一）体育赛事</w:t>
      </w:r>
    </w:p>
    <w:p>
      <w:pPr>
        <w:numPr>
          <w:ilvl w:val="0"/>
          <w:numId w:val="0"/>
        </w:numPr>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1、已开展体育赛事：</w:t>
      </w:r>
    </w:p>
    <w:tbl>
      <w:tblPr>
        <w:tblStyle w:val="3"/>
        <w:tblW w:w="88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23"/>
        <w:gridCol w:w="5325"/>
        <w:gridCol w:w="2115"/>
        <w:gridCol w:w="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赛事名称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举办时间</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2018年体育中心各驻会单位迎新春趣味运动会</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2018.2.8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00"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2018年株洲市第二届青少年网球比赛</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2018.2.27-2.28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trPr>
        <w:tc>
          <w:tcPr>
            <w:tcW w:w="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2018年全国田径大奖赛（株洲站）暨青奥会选拔赛</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2018年4月16日-4月19日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30000人</w:t>
            </w:r>
          </w:p>
        </w:tc>
      </w:tr>
    </w:tbl>
    <w:p>
      <w:pPr>
        <w:numPr>
          <w:ilvl w:val="0"/>
          <w:numId w:val="0"/>
        </w:numPr>
        <w:ind w:left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2、计划开展体育赛事：</w:t>
      </w:r>
    </w:p>
    <w:tbl>
      <w:tblPr>
        <w:tblStyle w:val="3"/>
        <w:tblpPr w:leftFromText="180" w:rightFromText="180" w:vertAnchor="text" w:horzAnchor="page" w:tblpX="1799" w:tblpY="112"/>
        <w:tblOverlap w:val="never"/>
        <w:tblW w:w="88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35"/>
        <w:gridCol w:w="3375"/>
        <w:gridCol w:w="4140"/>
        <w:gridCol w:w="9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举办时间</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赛事名称</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2018年5月中旬</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“狼腾杯”青少年足球邀请赛</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23000人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2018年5月</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市乒乓球成年锦标赛</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2018年5月25日-5月26日</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健美操鬼步舞比赛</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2018年6月11日</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“迪卡侬”杯青少年网球比赛</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2018年6月</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市“乒协杯”青少年儿童乒乓球赛</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6</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2018年3月23日-6月</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2018年株洲市青少年校园足球联赛</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7</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2018年9月13日-9月22日</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湖南省第十一届大学生运动会</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8</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2018年4月-11月</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2018年全省“全民运动会”选拔赛</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10万人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9</w:t>
            </w:r>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2018年11月1日</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株洲市青少年网球团体对抗赛</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10</w:t>
            </w:r>
            <w:bookmarkStart w:id="0" w:name="_GoBack"/>
            <w:bookmarkEnd w:id="0"/>
          </w:p>
        </w:tc>
        <w:tc>
          <w:tcPr>
            <w:tcW w:w="33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2018年12月</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株洲市“迎新杯”网球比赛</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2000人</w:t>
            </w:r>
          </w:p>
        </w:tc>
      </w:tr>
    </w:tbl>
    <w:p>
      <w:pPr>
        <w:numPr>
          <w:ilvl w:val="0"/>
          <w:numId w:val="0"/>
        </w:numPr>
        <w:tabs>
          <w:tab w:val="left" w:pos="673"/>
        </w:tabs>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（二）体育活动    </w:t>
      </w:r>
    </w:p>
    <w:p>
      <w:pPr>
        <w:numPr>
          <w:ilvl w:val="0"/>
          <w:numId w:val="0"/>
        </w:numPr>
        <w:tabs>
          <w:tab w:val="left" w:pos="673"/>
        </w:tabs>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1、已开展体育活动：</w:t>
      </w:r>
    </w:p>
    <w:tbl>
      <w:tblPr>
        <w:tblStyle w:val="3"/>
        <w:tblW w:w="89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69"/>
        <w:gridCol w:w="3269"/>
        <w:gridCol w:w="4140"/>
        <w:gridCol w:w="9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活动名称</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举办时间</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9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2018年株洲春季大车展</w:t>
            </w:r>
          </w:p>
        </w:tc>
        <w:tc>
          <w:tcPr>
            <w:tcW w:w="4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2018年3.30-4.1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30000人</w:t>
            </w:r>
          </w:p>
        </w:tc>
      </w:tr>
    </w:tbl>
    <w:p>
      <w:pPr>
        <w:numPr>
          <w:ilvl w:val="0"/>
          <w:numId w:val="0"/>
        </w:numPr>
        <w:tabs>
          <w:tab w:val="left" w:pos="673"/>
        </w:tabs>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2、计划开展体育活动：</w:t>
      </w:r>
    </w:p>
    <w:tbl>
      <w:tblPr>
        <w:tblStyle w:val="3"/>
        <w:tblW w:w="889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54"/>
        <w:gridCol w:w="2969"/>
        <w:gridCol w:w="4170"/>
        <w:gridCol w:w="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trHeight w:val="495"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举办时间</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体育活动、体育讲座展览名称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2018年5月1日</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株洲市业余网球赛</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2018年5月下旬</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柔力球展示赛</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2018年6月1日</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全市儿童滑步车交流赛</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2018年8月1日</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株洲市男子双打网球交流赛</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2018年8月-9月</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“我爱足球”中国足球民间争霸赛</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35000人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2018年11月</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市第三届社区乒乓球赛</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2108年12月</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骑行台挑战赛</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2018年7月</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乒乓球专业技术讲座</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2018年9月</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跑酷健身文体讲座</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2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2018年10月</w:t>
            </w:r>
          </w:p>
        </w:tc>
        <w:tc>
          <w:tcPr>
            <w:tcW w:w="4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长跑协会公课讲座</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1500人</w:t>
            </w:r>
          </w:p>
        </w:tc>
      </w:tr>
    </w:tbl>
    <w:p>
      <w:pPr>
        <w:numPr>
          <w:ilvl w:val="0"/>
          <w:numId w:val="0"/>
        </w:numPr>
        <w:tabs>
          <w:tab w:val="left" w:pos="673"/>
        </w:tabs>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（三）体育培训</w:t>
      </w:r>
    </w:p>
    <w:p>
      <w:pPr>
        <w:numPr>
          <w:ilvl w:val="0"/>
          <w:numId w:val="0"/>
        </w:numPr>
        <w:tabs>
          <w:tab w:val="left" w:pos="673"/>
        </w:tabs>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1、已开展体育培训：                </w:t>
      </w:r>
    </w:p>
    <w:tbl>
      <w:tblPr>
        <w:tblStyle w:val="3"/>
        <w:tblW w:w="88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10"/>
        <w:gridCol w:w="1411"/>
        <w:gridCol w:w="1080"/>
        <w:gridCol w:w="1275"/>
        <w:gridCol w:w="1080"/>
        <w:gridCol w:w="1080"/>
        <w:gridCol w:w="1080"/>
        <w:gridCol w:w="13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4月</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体育舞蹈协会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体育培训</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385人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健身指导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长跑协会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体育培训</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shd w:val="clear" w:color="auto" w:fill="auto"/>
            <w:vAlign w:val="center"/>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120人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健身指导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150人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排舞协会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体育培训</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270人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健身指导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270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270人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狼腾足球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体育培训</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190人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健身指导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170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170人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黑蚂蚁足球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体育培训</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健身指导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40</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80人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自行车协会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体育培训</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健身指导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乒乓球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体育培训</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shd w:val="clear" w:color="auto" w:fill="auto"/>
            <w:vAlign w:val="center"/>
          </w:tcPr>
          <w:p>
            <w:pP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健身指导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110人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健身健美</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体育培训</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健身指导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体育培训</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80人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健身指导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柔力球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体育培训</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159</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296人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健身指导</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bl>
    <w:p>
      <w:pPr>
        <w:numPr>
          <w:ilvl w:val="0"/>
          <w:numId w:val="0"/>
        </w:numPr>
        <w:tabs>
          <w:tab w:val="left" w:pos="673"/>
        </w:tabs>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2、计划开展体育培训：</w:t>
      </w:r>
    </w:p>
    <w:tbl>
      <w:tblPr>
        <w:tblStyle w:val="3"/>
        <w:tblpPr w:leftFromText="180" w:rightFromText="180" w:vertAnchor="text" w:horzAnchor="page" w:tblpX="1799" w:tblpY="132"/>
        <w:tblOverlap w:val="never"/>
        <w:tblW w:w="88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10"/>
        <w:gridCol w:w="1215"/>
        <w:gridCol w:w="930"/>
        <w:gridCol w:w="525"/>
        <w:gridCol w:w="700"/>
        <w:gridCol w:w="690"/>
        <w:gridCol w:w="810"/>
        <w:gridCol w:w="675"/>
        <w:gridCol w:w="675"/>
        <w:gridCol w:w="630"/>
        <w:gridCol w:w="735"/>
        <w:gridCol w:w="8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trPr>
        <w:tc>
          <w:tcPr>
            <w:tcW w:w="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5月</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6月</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7月</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8月</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9月</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10月</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11月</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12月</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atLeast"/>
        </w:trPr>
        <w:tc>
          <w:tcPr>
            <w:tcW w:w="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体育舞蹈协会</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体育培训</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健身指导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长跑协会</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体育培训</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健身指导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排舞协会</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体育培训</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健身指导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狼腾足球</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体育培训</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健身指导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黑蚂蚁足球</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体育培训</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健身指导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自行车协会</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体育培训</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健身指导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乒乓球</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体育培训</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健身指导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atLeast"/>
        </w:trPr>
        <w:tc>
          <w:tcPr>
            <w:tcW w:w="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健身健美</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体育培训</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健身指导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atLeast"/>
        </w:trPr>
        <w:tc>
          <w:tcPr>
            <w:tcW w:w="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网球</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体育培训</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atLeast"/>
        </w:trPr>
        <w:tc>
          <w:tcPr>
            <w:tcW w:w="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健身指导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柔力球</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体育培训</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健身指导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老年体协</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体育培训</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0" w:hRule="atLeast"/>
        </w:trPr>
        <w:tc>
          <w:tcPr>
            <w:tcW w:w="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0"/>
                <w:szCs w:val="20"/>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健身指导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bl>
    <w:p>
      <w:pPr>
        <w:numPr>
          <w:ilvl w:val="0"/>
          <w:numId w:val="0"/>
        </w:numPr>
        <w:tabs>
          <w:tab w:val="left" w:pos="673"/>
        </w:tabs>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四、群众参加体育赛事和体育活动、接受体育培训、进行日常健身服务情况</w:t>
      </w:r>
    </w:p>
    <w:p>
      <w:pPr>
        <w:numPr>
          <w:ilvl w:val="0"/>
          <w:numId w:val="1"/>
        </w:numPr>
        <w:tabs>
          <w:tab w:val="left" w:pos="673"/>
        </w:tabs>
        <w:ind w:left="580" w:leftChars="0"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室外体育场地</w:t>
      </w:r>
    </w:p>
    <w:p>
      <w:pPr>
        <w:keepNext w:val="0"/>
        <w:keepLines w:val="0"/>
        <w:pageBreakBefore w:val="0"/>
        <w:widowControl w:val="0"/>
        <w:numPr>
          <w:ilvl w:val="0"/>
          <w:numId w:val="0"/>
        </w:numPr>
        <w:tabs>
          <w:tab w:val="left" w:pos="673"/>
        </w:tabs>
        <w:kinsoku/>
        <w:wordWrap/>
        <w:overflowPunct/>
        <w:topLinePunct w:val="0"/>
        <w:autoSpaceDE/>
        <w:autoSpaceDN/>
        <w:bidi w:val="0"/>
        <w:adjustRightInd/>
        <w:snapToGrid/>
        <w:ind w:left="0" w:lef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体育场核心区计划全年接待不低于12.6万人次，月均接待不低于10500人次、日均接待不低于350人次，全年室外体育场体育场地平均每万平方米接待不低于4万人次。</w:t>
      </w:r>
    </w:p>
    <w:p>
      <w:pPr>
        <w:keepNext w:val="0"/>
        <w:keepLines w:val="0"/>
        <w:pageBreakBefore w:val="0"/>
        <w:widowControl w:val="0"/>
        <w:numPr>
          <w:ilvl w:val="0"/>
          <w:numId w:val="0"/>
        </w:numPr>
        <w:tabs>
          <w:tab w:val="left" w:pos="673"/>
        </w:tabs>
        <w:kinsoku/>
        <w:wordWrap/>
        <w:overflowPunct/>
        <w:topLinePunct w:val="0"/>
        <w:autoSpaceDE/>
        <w:autoSpaceDN/>
        <w:bidi w:val="0"/>
        <w:adjustRightInd/>
        <w:snapToGrid/>
        <w:ind w:left="0" w:lef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体育场核心区外围体育场地设施计划全年接待不低于8.4万人次，月均接待不低于7000人次、日均接待不低于234人次，全年室外体育场体育场地平均每万平方米接待不低于4万人次。</w:t>
      </w:r>
    </w:p>
    <w:p>
      <w:pPr>
        <w:numPr>
          <w:ilvl w:val="0"/>
          <w:numId w:val="0"/>
        </w:numPr>
        <w:tabs>
          <w:tab w:val="left" w:pos="673"/>
        </w:tabs>
        <w:ind w:left="580" w:left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五、为群众身边的体育组织服务情况</w:t>
      </w:r>
    </w:p>
    <w:p>
      <w:pPr>
        <w:numPr>
          <w:ilvl w:val="0"/>
          <w:numId w:val="0"/>
        </w:numPr>
        <w:tabs>
          <w:tab w:val="left" w:pos="673"/>
        </w:tabs>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截止2018年底，体育场将为10个运动项目俱乐部（群众体育组织）提供活动场所，会员总数达到22778人。</w:t>
      </w:r>
    </w:p>
    <w:tbl>
      <w:tblPr>
        <w:tblStyle w:val="3"/>
        <w:tblW w:w="88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20"/>
        <w:gridCol w:w="1996"/>
        <w:gridCol w:w="1996"/>
        <w:gridCol w:w="1996"/>
        <w:gridCol w:w="2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协会名称</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联系人</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联系方式</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会员人数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体育舞蹈协会</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彭爽</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13973319416</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长跑协会</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李航</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13908432444</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排舞协会</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易红芳</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13507335185</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狼腾足球</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殷鑫</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18673311991</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黑蚂蚁足球</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王美丹</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18684760704</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自行车协会</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唐文胜</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13517331111</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乒乓球</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岳欣</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13707331818</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健身健美协会</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邓斌</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18173391802</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网球协会</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陈伟</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13907334971</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柔力球</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郑衡香</w:t>
            </w: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13975361137</w:t>
            </w: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22778</w:t>
            </w:r>
          </w:p>
        </w:tc>
      </w:tr>
    </w:tbl>
    <w:p>
      <w:pPr>
        <w:numPr>
          <w:ilvl w:val="0"/>
          <w:numId w:val="0"/>
        </w:numPr>
        <w:tabs>
          <w:tab w:val="left" w:pos="673"/>
        </w:tabs>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六、成本支出情况</w:t>
      </w:r>
    </w:p>
    <w:p>
      <w:pPr>
        <w:numPr>
          <w:ilvl w:val="0"/>
          <w:numId w:val="0"/>
        </w:numPr>
        <w:tabs>
          <w:tab w:val="left" w:pos="673"/>
        </w:tabs>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2018年场馆开放成本支出预计最低   125  万元，其中水电汽热能耗支出最低为  15   万元。</w:t>
      </w:r>
    </w:p>
    <w:p>
      <w:pPr>
        <w:numPr>
          <w:ilvl w:val="0"/>
          <w:numId w:val="0"/>
        </w:numPr>
        <w:tabs>
          <w:tab w:val="left" w:pos="673"/>
        </w:tabs>
        <w:ind w:firstLine="640"/>
        <w:rPr>
          <w:rFonts w:hint="eastAsia" w:ascii="仿宋" w:hAnsi="仿宋" w:eastAsia="仿宋" w:cs="仿宋"/>
          <w:sz w:val="32"/>
          <w:szCs w:val="32"/>
          <w:lang w:val="en-US" w:eastAsia="zh-CN"/>
        </w:rPr>
      </w:pPr>
    </w:p>
    <w:p>
      <w:pPr>
        <w:numPr>
          <w:ilvl w:val="0"/>
          <w:numId w:val="0"/>
        </w:numPr>
        <w:tabs>
          <w:tab w:val="left" w:pos="673"/>
        </w:tabs>
        <w:ind w:firstLine="640"/>
        <w:rPr>
          <w:rFonts w:hint="eastAsia" w:ascii="仿宋" w:hAnsi="仿宋" w:eastAsia="仿宋" w:cs="仿宋"/>
          <w:sz w:val="32"/>
          <w:szCs w:val="32"/>
          <w:lang w:val="en-US" w:eastAsia="zh-CN"/>
        </w:rPr>
      </w:pPr>
    </w:p>
    <w:p>
      <w:pPr>
        <w:numPr>
          <w:ilvl w:val="0"/>
          <w:numId w:val="0"/>
        </w:numPr>
        <w:tabs>
          <w:tab w:val="left" w:pos="673"/>
        </w:tabs>
        <w:ind w:firstLine="640"/>
        <w:rPr>
          <w:rFonts w:hint="eastAsia" w:ascii="仿宋" w:hAnsi="仿宋" w:eastAsia="仿宋" w:cs="仿宋"/>
          <w:sz w:val="32"/>
          <w:szCs w:val="32"/>
          <w:lang w:val="en-US" w:eastAsia="zh-CN"/>
        </w:rPr>
      </w:pPr>
    </w:p>
    <w:p>
      <w:pPr>
        <w:numPr>
          <w:ilvl w:val="0"/>
          <w:numId w:val="0"/>
        </w:numPr>
        <w:tabs>
          <w:tab w:val="left" w:pos="673"/>
        </w:tabs>
        <w:ind w:firstLine="640"/>
        <w:rPr>
          <w:rFonts w:hint="eastAsia" w:ascii="仿宋" w:hAnsi="仿宋" w:eastAsia="仿宋" w:cs="仿宋"/>
          <w:sz w:val="32"/>
          <w:szCs w:val="32"/>
          <w:lang w:val="en-US" w:eastAsia="zh-CN"/>
        </w:rPr>
      </w:pPr>
    </w:p>
    <w:p>
      <w:pPr>
        <w:numPr>
          <w:ilvl w:val="0"/>
          <w:numId w:val="0"/>
        </w:numPr>
        <w:tabs>
          <w:tab w:val="left" w:pos="673"/>
        </w:tabs>
        <w:ind w:firstLine="640"/>
        <w:rPr>
          <w:rFonts w:hint="eastAsia" w:ascii="仿宋" w:hAnsi="仿宋" w:eastAsia="仿宋" w:cs="仿宋"/>
          <w:sz w:val="32"/>
          <w:szCs w:val="32"/>
          <w:lang w:val="en-US" w:eastAsia="zh-CN"/>
        </w:rPr>
      </w:pPr>
    </w:p>
    <w:p>
      <w:pPr>
        <w:numPr>
          <w:ilvl w:val="0"/>
          <w:numId w:val="0"/>
        </w:numPr>
        <w:tabs>
          <w:tab w:val="left" w:pos="673"/>
        </w:tabs>
        <w:ind w:firstLine="640" w:firstLineChars="20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株洲市全民健身服务中心          </w:t>
      </w:r>
    </w:p>
    <w:p>
      <w:pPr>
        <w:numPr>
          <w:ilvl w:val="0"/>
          <w:numId w:val="0"/>
        </w:numPr>
        <w:tabs>
          <w:tab w:val="left" w:pos="673"/>
        </w:tabs>
        <w:ind w:firstLine="640" w:firstLineChars="20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2018年4月20日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楷体简体" w:hAnsi="方正楷体简体" w:eastAsia="方正楷体简体" w:cs="方正楷体简体"/>
          <w:sz w:val="44"/>
          <w:szCs w:val="44"/>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楷体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09E6A9"/>
    <w:multiLevelType w:val="singleLevel"/>
    <w:tmpl w:val="B609E6A9"/>
    <w:lvl w:ilvl="0" w:tentative="0">
      <w:start w:val="1"/>
      <w:numFmt w:val="chineseCounting"/>
      <w:suff w:val="nothing"/>
      <w:lvlText w:val="（%1）"/>
      <w:lvlJc w:val="left"/>
      <w:pPr>
        <w:ind w:left="58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2E386D"/>
    <w:rsid w:val="17057C1E"/>
    <w:rsid w:val="1FCE6A4C"/>
    <w:rsid w:val="442E38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2018-05-22T07:36:00Z</dcterms:created>
  <dc:creator>阿黎。</dc:creator>
  <cp:lastModifiedBy>阿黎。</cp:lastModifiedBy>
  <dcterms:modified xsi:type="dcterms:W3CDTF">2018-05-24T06:50:24Z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